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CC4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753623" w:rsidRPr="00DA2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 xml:space="preserve">Поставка </w:t>
      </w:r>
      <w:r w:rsidR="00104723">
        <w:rPr>
          <w:rFonts w:ascii="Times New Roman" w:hAnsi="Times New Roman" w:cs="Times New Roman"/>
        </w:rPr>
        <w:t>вилок, розеток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D0323" w:rsidRPr="004D0323">
        <w:rPr>
          <w:rFonts w:ascii="Times New Roman" w:hAnsi="Times New Roman" w:cs="Times New Roman"/>
        </w:rPr>
        <w:t>3</w:t>
      </w:r>
      <w:r w:rsidR="00225EF5" w:rsidRPr="00225EF5">
        <w:rPr>
          <w:rFonts w:ascii="Times New Roman" w:hAnsi="Times New Roman" w:cs="Times New Roman"/>
        </w:rPr>
        <w:t>2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DA29E7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225EF5" w:rsidRPr="00225EF5">
        <w:rPr>
          <w:rFonts w:ascii="Times New Roman" w:hAnsi="Times New Roman" w:cs="Times New Roman"/>
        </w:rPr>
        <w:t>15</w:t>
      </w:r>
      <w:r w:rsidR="00225EF5">
        <w:rPr>
          <w:rFonts w:ascii="Times New Roman" w:hAnsi="Times New Roman" w:cs="Times New Roman"/>
          <w:lang w:val="en-US"/>
        </w:rPr>
        <w:t> </w:t>
      </w:r>
      <w:r w:rsidR="00225EF5" w:rsidRPr="00225EF5">
        <w:rPr>
          <w:rFonts w:ascii="Times New Roman" w:hAnsi="Times New Roman" w:cs="Times New Roman"/>
        </w:rPr>
        <w:t xml:space="preserve">303 </w:t>
      </w:r>
      <w:r w:rsidR="00225EF5">
        <w:rPr>
          <w:rFonts w:ascii="Times New Roman" w:hAnsi="Times New Roman" w:cs="Times New Roman"/>
        </w:rPr>
        <w:t>(Пятнадцать тысяч триста три</w:t>
      </w:r>
      <w:r w:rsidR="0008411D" w:rsidRPr="00FA4C92">
        <w:rPr>
          <w:rFonts w:ascii="Times New Roman" w:hAnsi="Times New Roman" w:cs="Times New Roman"/>
        </w:rPr>
        <w:t>) рубл</w:t>
      </w:r>
      <w:r w:rsidR="004B3EF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53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DA29E7" w:rsidRPr="00DA29E7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bookmarkStart w:id="4" w:name="_Ref386078182"/>
      <w:r w:rsidRPr="00DA29E7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DA29E7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DA29E7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DA29E7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DA29E7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 w:rsidRPr="00DA29E7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DA29E7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104723">
        <w:rPr>
          <w:rFonts w:ascii="Times New Roman" w:hAnsi="Times New Roman" w:cs="Times New Roman"/>
          <w:bCs/>
        </w:rPr>
        <w:t>27.90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04723">
        <w:rPr>
          <w:rFonts w:ascii="Times New Roman" w:hAnsi="Times New Roman" w:cs="Times New Roman"/>
          <w:bCs/>
        </w:rPr>
        <w:t>27.90.33.110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АО «Карачевский завод «Электродеталь», ИНН: 3254511340, КПП: 324501001, ОГРН: 1113256013419, адрес: 242500, Брянская обл., г.Карачев, ул. Горького, д.1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48" w:rsidRDefault="00C54148" w:rsidP="00BE4551">
      <w:pPr>
        <w:spacing w:after="0" w:line="240" w:lineRule="auto"/>
      </w:pPr>
      <w:r>
        <w:separator/>
      </w:r>
    </w:p>
  </w:endnote>
  <w:endnote w:type="continuationSeparator" w:id="1">
    <w:p w:rsidR="00C54148" w:rsidRDefault="00C54148" w:rsidP="00BE4551">
      <w:pPr>
        <w:spacing w:after="0" w:line="240" w:lineRule="auto"/>
      </w:pPr>
      <w:r>
        <w:continuationSeparator/>
      </w:r>
    </w:p>
  </w:endnote>
  <w:endnote w:type="continuationNotice" w:id="2">
    <w:p w:rsidR="00C54148" w:rsidRDefault="00C5414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14B9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A29E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48" w:rsidRDefault="00C54148" w:rsidP="00BE4551">
      <w:pPr>
        <w:spacing w:after="0" w:line="240" w:lineRule="auto"/>
      </w:pPr>
      <w:r>
        <w:separator/>
      </w:r>
    </w:p>
  </w:footnote>
  <w:footnote w:type="continuationSeparator" w:id="1">
    <w:p w:rsidR="00C54148" w:rsidRDefault="00C54148" w:rsidP="00BE4551">
      <w:pPr>
        <w:spacing w:after="0" w:line="240" w:lineRule="auto"/>
      </w:pPr>
      <w:r>
        <w:continuationSeparator/>
      </w:r>
    </w:p>
  </w:footnote>
  <w:footnote w:type="continuationNotice" w:id="2">
    <w:p w:rsidR="00C54148" w:rsidRDefault="00C5414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4B9C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14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9E7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56</cp:revision>
  <cp:lastPrinted>2016-05-05T02:55:00Z</cp:lastPrinted>
  <dcterms:created xsi:type="dcterms:W3CDTF">2016-04-13T04:40:00Z</dcterms:created>
  <dcterms:modified xsi:type="dcterms:W3CDTF">2016-06-03T05:14:00Z</dcterms:modified>
</cp:coreProperties>
</file>